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4A0" w:firstRow="1" w:lastRow="0" w:firstColumn="1" w:lastColumn="0" w:noHBand="0" w:noVBand="1"/>
      </w:tblPr>
      <w:tblGrid>
        <w:gridCol w:w="4790"/>
        <w:gridCol w:w="4570"/>
      </w:tblGrid>
      <w:tr w:rsidR="007B6D2B" w:rsidRPr="007B6D2B" w14:paraId="0E71E1EB" w14:textId="77777777" w:rsidTr="007B6D2B">
        <w:tc>
          <w:tcPr>
            <w:tcW w:w="5475" w:type="dxa"/>
            <w:tcMar>
              <w:top w:w="0" w:type="dxa"/>
              <w:left w:w="108" w:type="dxa"/>
              <w:bottom w:w="0" w:type="dxa"/>
              <w:right w:w="108" w:type="dxa"/>
            </w:tcMar>
            <w:hideMark/>
          </w:tcPr>
          <w:p w14:paraId="00708268" w14:textId="77777777" w:rsidR="007B6D2B" w:rsidRPr="007B6D2B" w:rsidRDefault="007B6D2B" w:rsidP="007B6D2B">
            <w:pPr>
              <w:spacing w:after="0" w:line="240" w:lineRule="auto"/>
              <w:rPr>
                <w:rFonts w:ascii="Arial" w:eastAsia="Times New Roman" w:hAnsi="Arial" w:cs="Arial"/>
                <w:color w:val="222222"/>
                <w:sz w:val="24"/>
                <w:szCs w:val="24"/>
              </w:rPr>
            </w:pPr>
            <w:r w:rsidRPr="007B6D2B">
              <w:rPr>
                <w:rFonts w:ascii="Arial" w:eastAsia="Times New Roman" w:hAnsi="Arial" w:cs="Arial"/>
                <w:b/>
                <w:bCs/>
                <w:color w:val="000000"/>
                <w:sz w:val="20"/>
                <w:szCs w:val="20"/>
              </w:rPr>
              <w:t>HỘ, CÁ NHÂN KINH DOANH:........</w:t>
            </w:r>
            <w:r w:rsidRPr="007B6D2B">
              <w:rPr>
                <w:rFonts w:ascii="Arial" w:eastAsia="Times New Roman" w:hAnsi="Arial" w:cs="Arial"/>
                <w:b/>
                <w:bCs/>
                <w:color w:val="000000"/>
                <w:sz w:val="20"/>
                <w:szCs w:val="20"/>
              </w:rPr>
              <w:br/>
              <w:t>Địa chỉ:.................................</w:t>
            </w:r>
            <w:r w:rsidRPr="007B6D2B">
              <w:rPr>
                <w:rFonts w:ascii="Arial" w:eastAsia="Times New Roman" w:hAnsi="Arial" w:cs="Arial"/>
                <w:b/>
                <w:bCs/>
                <w:color w:val="000000"/>
                <w:sz w:val="20"/>
                <w:szCs w:val="20"/>
              </w:rPr>
              <w:br/>
              <w:t>Mã số thuế:..........................</w:t>
            </w:r>
          </w:p>
        </w:tc>
        <w:tc>
          <w:tcPr>
            <w:tcW w:w="5475" w:type="dxa"/>
            <w:tcMar>
              <w:top w:w="0" w:type="dxa"/>
              <w:left w:w="108" w:type="dxa"/>
              <w:bottom w:w="0" w:type="dxa"/>
              <w:right w:w="108" w:type="dxa"/>
            </w:tcMar>
            <w:hideMark/>
          </w:tcPr>
          <w:p w14:paraId="77478979"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Mẫu số S2c-HKD</w:t>
            </w:r>
            <w:r w:rsidRPr="007B6D2B">
              <w:rPr>
                <w:rFonts w:ascii="Arial" w:eastAsia="Times New Roman" w:hAnsi="Arial" w:cs="Arial"/>
                <w:color w:val="222222"/>
                <w:sz w:val="24"/>
                <w:szCs w:val="24"/>
              </w:rPr>
              <w:br/>
            </w:r>
            <w:r w:rsidRPr="007B6D2B">
              <w:rPr>
                <w:rFonts w:ascii="Arial" w:eastAsia="Times New Roman" w:hAnsi="Arial" w:cs="Arial"/>
                <w:i/>
                <w:iCs/>
                <w:color w:val="000000"/>
                <w:sz w:val="20"/>
                <w:szCs w:val="20"/>
              </w:rPr>
              <w:t>(Kèm theo Thông tư số 152/2025/TT-BTC</w:t>
            </w:r>
            <w:r w:rsidRPr="007B6D2B">
              <w:rPr>
                <w:rFonts w:ascii="Arial" w:eastAsia="Times New Roman" w:hAnsi="Arial" w:cs="Arial"/>
                <w:i/>
                <w:iCs/>
                <w:color w:val="000000"/>
                <w:sz w:val="20"/>
                <w:szCs w:val="20"/>
              </w:rPr>
              <w:br/>
              <w:t>ngày 31 tháng 12 năm 2025 của Bộ trưởng</w:t>
            </w:r>
            <w:r w:rsidRPr="007B6D2B">
              <w:rPr>
                <w:rFonts w:ascii="Arial" w:eastAsia="Times New Roman" w:hAnsi="Arial" w:cs="Arial"/>
                <w:i/>
                <w:iCs/>
                <w:color w:val="000000"/>
                <w:sz w:val="20"/>
                <w:szCs w:val="20"/>
              </w:rPr>
              <w:br/>
              <w:t>Bộ Tài chính)</w:t>
            </w:r>
          </w:p>
        </w:tc>
      </w:tr>
    </w:tbl>
    <w:p w14:paraId="41F4B63C"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color w:val="222222"/>
          <w:sz w:val="24"/>
          <w:szCs w:val="24"/>
        </w:rPr>
        <w:t> </w:t>
      </w:r>
    </w:p>
    <w:p w14:paraId="63FFE8AC"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color w:val="222222"/>
          <w:sz w:val="24"/>
          <w:szCs w:val="24"/>
        </w:rPr>
        <w:t> </w:t>
      </w:r>
    </w:p>
    <w:p w14:paraId="6B8DF642"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SỔ CHI TIẾT DOANH THU, CHI PHÍ</w:t>
      </w:r>
    </w:p>
    <w:p w14:paraId="402D31C5"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Tên địa điểm kinh doanh:...........</w:t>
      </w:r>
    </w:p>
    <w:p w14:paraId="20DB2CB5"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Kỳ kê khai:.................</w:t>
      </w:r>
    </w:p>
    <w:p w14:paraId="134EE2F0" w14:textId="77777777" w:rsidR="007B6D2B" w:rsidRPr="007B6D2B" w:rsidRDefault="007B6D2B" w:rsidP="007B6D2B">
      <w:pPr>
        <w:spacing w:after="0" w:line="240" w:lineRule="auto"/>
        <w:jc w:val="right"/>
        <w:rPr>
          <w:rFonts w:ascii="Arial" w:eastAsia="Times New Roman" w:hAnsi="Arial" w:cs="Arial"/>
          <w:color w:val="222222"/>
          <w:sz w:val="24"/>
          <w:szCs w:val="24"/>
        </w:rPr>
      </w:pPr>
      <w:r w:rsidRPr="007B6D2B">
        <w:rPr>
          <w:rFonts w:ascii="Arial" w:eastAsia="Times New Roman" w:hAnsi="Arial" w:cs="Arial"/>
          <w:color w:val="222222"/>
          <w:sz w:val="24"/>
          <w:szCs w:val="24"/>
        </w:rPr>
        <w:t> </w:t>
      </w:r>
    </w:p>
    <w:p w14:paraId="5464DA18" w14:textId="77777777" w:rsidR="007B6D2B" w:rsidRPr="007B6D2B" w:rsidRDefault="007B6D2B" w:rsidP="007B6D2B">
      <w:pPr>
        <w:spacing w:after="0" w:line="240" w:lineRule="auto"/>
        <w:jc w:val="right"/>
        <w:rPr>
          <w:rFonts w:ascii="Arial" w:eastAsia="Times New Roman" w:hAnsi="Arial" w:cs="Arial"/>
          <w:color w:val="222222"/>
          <w:sz w:val="24"/>
          <w:szCs w:val="24"/>
        </w:rPr>
      </w:pPr>
      <w:r w:rsidRPr="007B6D2B">
        <w:rPr>
          <w:rFonts w:ascii="Arial" w:eastAsia="Times New Roman" w:hAnsi="Arial" w:cs="Arial"/>
          <w:i/>
          <w:iCs/>
          <w:color w:val="000000"/>
          <w:sz w:val="20"/>
          <w:szCs w:val="20"/>
        </w:rPr>
        <w:t>Đơn vị tính:</w:t>
      </w:r>
    </w:p>
    <w:tbl>
      <w:tblPr>
        <w:tblW w:w="5000" w:type="pct"/>
        <w:tblCellMar>
          <w:left w:w="0" w:type="dxa"/>
          <w:right w:w="0" w:type="dxa"/>
        </w:tblCellMar>
        <w:tblLook w:val="04A0" w:firstRow="1" w:lastRow="0" w:firstColumn="1" w:lastColumn="0" w:noHBand="0" w:noVBand="1"/>
      </w:tblPr>
      <w:tblGrid>
        <w:gridCol w:w="1307"/>
        <w:gridCol w:w="1502"/>
        <w:gridCol w:w="4961"/>
        <w:gridCol w:w="1570"/>
      </w:tblGrid>
      <w:tr w:rsidR="007B6D2B" w:rsidRPr="007B6D2B" w14:paraId="53A9DF05" w14:textId="77777777" w:rsidTr="007B6D2B">
        <w:trPr>
          <w:trHeight w:val="15"/>
        </w:trPr>
        <w:tc>
          <w:tcPr>
            <w:tcW w:w="3209" w:type="dxa"/>
            <w:gridSpan w:val="2"/>
            <w:tcBorders>
              <w:top w:val="single" w:sz="8" w:space="0" w:color="auto"/>
              <w:left w:val="single" w:sz="8" w:space="0" w:color="auto"/>
              <w:bottom w:val="single" w:sz="8" w:space="0" w:color="auto"/>
              <w:right w:val="single" w:sz="8" w:space="0" w:color="auto"/>
            </w:tcBorders>
            <w:tcMar>
              <w:top w:w="0" w:type="dxa"/>
              <w:left w:w="10" w:type="dxa"/>
              <w:bottom w:w="0" w:type="dxa"/>
              <w:right w:w="10" w:type="dxa"/>
            </w:tcMar>
            <w:vAlign w:val="center"/>
            <w:hideMark/>
          </w:tcPr>
          <w:p w14:paraId="3C0F9A71"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Chứng từ</w:t>
            </w:r>
          </w:p>
        </w:tc>
        <w:tc>
          <w:tcPr>
            <w:tcW w:w="5892" w:type="dxa"/>
            <w:vMerge w:val="restart"/>
            <w:tcBorders>
              <w:top w:val="single" w:sz="8" w:space="0" w:color="auto"/>
              <w:left w:val="nil"/>
              <w:bottom w:val="single" w:sz="8" w:space="0" w:color="auto"/>
              <w:right w:val="single" w:sz="8" w:space="0" w:color="auto"/>
            </w:tcBorders>
            <w:tcMar>
              <w:top w:w="0" w:type="dxa"/>
              <w:left w:w="10" w:type="dxa"/>
              <w:bottom w:w="0" w:type="dxa"/>
              <w:right w:w="10" w:type="dxa"/>
            </w:tcMar>
            <w:vAlign w:val="center"/>
            <w:hideMark/>
          </w:tcPr>
          <w:p w14:paraId="3DA4C515"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Diễn giải</w:t>
            </w:r>
          </w:p>
        </w:tc>
        <w:tc>
          <w:tcPr>
            <w:tcW w:w="1834" w:type="dxa"/>
            <w:vMerge w:val="restart"/>
            <w:tcBorders>
              <w:top w:val="single" w:sz="8" w:space="0" w:color="auto"/>
              <w:left w:val="nil"/>
              <w:bottom w:val="single" w:sz="8" w:space="0" w:color="auto"/>
              <w:right w:val="single" w:sz="8" w:space="0" w:color="auto"/>
            </w:tcBorders>
            <w:tcMar>
              <w:top w:w="0" w:type="dxa"/>
              <w:left w:w="10" w:type="dxa"/>
              <w:bottom w:w="0" w:type="dxa"/>
              <w:right w:w="10" w:type="dxa"/>
            </w:tcMar>
            <w:vAlign w:val="center"/>
            <w:hideMark/>
          </w:tcPr>
          <w:p w14:paraId="75297CE9"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Số tiền</w:t>
            </w:r>
          </w:p>
        </w:tc>
      </w:tr>
      <w:tr w:rsidR="007B6D2B" w:rsidRPr="007B6D2B" w14:paraId="1B1772E5"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vAlign w:val="center"/>
            <w:hideMark/>
          </w:tcPr>
          <w:p w14:paraId="36DD9DB5"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Số hiệu</w:t>
            </w:r>
          </w:p>
        </w:tc>
        <w:tc>
          <w:tcPr>
            <w:tcW w:w="1709" w:type="dxa"/>
            <w:tcBorders>
              <w:top w:val="nil"/>
              <w:left w:val="nil"/>
              <w:bottom w:val="single" w:sz="8" w:space="0" w:color="auto"/>
              <w:right w:val="single" w:sz="8" w:space="0" w:color="auto"/>
            </w:tcBorders>
            <w:tcMar>
              <w:top w:w="0" w:type="dxa"/>
              <w:left w:w="10" w:type="dxa"/>
              <w:bottom w:w="0" w:type="dxa"/>
              <w:right w:w="10" w:type="dxa"/>
            </w:tcMar>
            <w:vAlign w:val="center"/>
            <w:hideMark/>
          </w:tcPr>
          <w:p w14:paraId="6EF7E8E4"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b/>
                <w:bCs/>
                <w:color w:val="000000"/>
                <w:sz w:val="20"/>
                <w:szCs w:val="20"/>
              </w:rPr>
              <w:t>Ngày, tháng</w:t>
            </w:r>
          </w:p>
        </w:tc>
        <w:tc>
          <w:tcPr>
            <w:tcW w:w="0" w:type="auto"/>
            <w:vMerge/>
            <w:tcBorders>
              <w:top w:val="single" w:sz="8" w:space="0" w:color="auto"/>
              <w:left w:val="nil"/>
              <w:bottom w:val="single" w:sz="8" w:space="0" w:color="auto"/>
              <w:right w:val="single" w:sz="8" w:space="0" w:color="auto"/>
            </w:tcBorders>
            <w:vAlign w:val="center"/>
            <w:hideMark/>
          </w:tcPr>
          <w:p w14:paraId="37AE5F40" w14:textId="77777777" w:rsidR="007B6D2B" w:rsidRPr="007B6D2B" w:rsidRDefault="007B6D2B" w:rsidP="007B6D2B">
            <w:pPr>
              <w:spacing w:after="0" w:line="240" w:lineRule="auto"/>
              <w:rPr>
                <w:rFonts w:ascii="Arial" w:eastAsia="Times New Roman" w:hAnsi="Arial" w:cs="Arial"/>
                <w:color w:val="222222"/>
                <w:sz w:val="24"/>
                <w:szCs w:val="24"/>
              </w:rPr>
            </w:pPr>
          </w:p>
        </w:tc>
        <w:tc>
          <w:tcPr>
            <w:tcW w:w="0" w:type="auto"/>
            <w:vMerge/>
            <w:tcBorders>
              <w:top w:val="single" w:sz="8" w:space="0" w:color="auto"/>
              <w:left w:val="nil"/>
              <w:bottom w:val="single" w:sz="8" w:space="0" w:color="auto"/>
              <w:right w:val="single" w:sz="8" w:space="0" w:color="auto"/>
            </w:tcBorders>
            <w:vAlign w:val="center"/>
            <w:hideMark/>
          </w:tcPr>
          <w:p w14:paraId="3788EDCC" w14:textId="77777777" w:rsidR="007B6D2B" w:rsidRPr="007B6D2B" w:rsidRDefault="007B6D2B" w:rsidP="007B6D2B">
            <w:pPr>
              <w:spacing w:after="0" w:line="240" w:lineRule="auto"/>
              <w:rPr>
                <w:rFonts w:ascii="Arial" w:eastAsia="Times New Roman" w:hAnsi="Arial" w:cs="Arial"/>
                <w:color w:val="222222"/>
                <w:sz w:val="24"/>
                <w:szCs w:val="24"/>
              </w:rPr>
            </w:pPr>
          </w:p>
        </w:tc>
      </w:tr>
      <w:tr w:rsidR="007B6D2B" w:rsidRPr="007B6D2B" w14:paraId="1FA98185"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vAlign w:val="center"/>
            <w:hideMark/>
          </w:tcPr>
          <w:p w14:paraId="6D9F6F1D"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A</w:t>
            </w:r>
          </w:p>
        </w:tc>
        <w:tc>
          <w:tcPr>
            <w:tcW w:w="1709" w:type="dxa"/>
            <w:tcBorders>
              <w:top w:val="nil"/>
              <w:left w:val="nil"/>
              <w:bottom w:val="single" w:sz="8" w:space="0" w:color="auto"/>
              <w:right w:val="single" w:sz="8" w:space="0" w:color="auto"/>
            </w:tcBorders>
            <w:tcMar>
              <w:top w:w="0" w:type="dxa"/>
              <w:left w:w="10" w:type="dxa"/>
              <w:bottom w:w="0" w:type="dxa"/>
              <w:right w:w="10" w:type="dxa"/>
            </w:tcMar>
            <w:vAlign w:val="center"/>
            <w:hideMark/>
          </w:tcPr>
          <w:p w14:paraId="1876A705"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B</w:t>
            </w:r>
          </w:p>
        </w:tc>
        <w:tc>
          <w:tcPr>
            <w:tcW w:w="5892" w:type="dxa"/>
            <w:tcBorders>
              <w:top w:val="nil"/>
              <w:left w:val="nil"/>
              <w:bottom w:val="single" w:sz="8" w:space="0" w:color="auto"/>
              <w:right w:val="single" w:sz="8" w:space="0" w:color="auto"/>
            </w:tcBorders>
            <w:tcMar>
              <w:top w:w="0" w:type="dxa"/>
              <w:left w:w="10" w:type="dxa"/>
              <w:bottom w:w="0" w:type="dxa"/>
              <w:right w:w="10" w:type="dxa"/>
            </w:tcMar>
            <w:vAlign w:val="center"/>
            <w:hideMark/>
          </w:tcPr>
          <w:p w14:paraId="1AF22B7B"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C</w:t>
            </w:r>
          </w:p>
        </w:tc>
        <w:tc>
          <w:tcPr>
            <w:tcW w:w="1834" w:type="dxa"/>
            <w:tcBorders>
              <w:top w:val="nil"/>
              <w:left w:val="nil"/>
              <w:bottom w:val="single" w:sz="8" w:space="0" w:color="auto"/>
              <w:right w:val="single" w:sz="8" w:space="0" w:color="auto"/>
            </w:tcBorders>
            <w:tcMar>
              <w:top w:w="0" w:type="dxa"/>
              <w:left w:w="10" w:type="dxa"/>
              <w:bottom w:w="0" w:type="dxa"/>
              <w:right w:w="10" w:type="dxa"/>
            </w:tcMar>
            <w:vAlign w:val="center"/>
            <w:hideMark/>
          </w:tcPr>
          <w:p w14:paraId="577ADE28" w14:textId="77777777" w:rsidR="007B6D2B" w:rsidRPr="007B6D2B" w:rsidRDefault="007B6D2B" w:rsidP="007B6D2B">
            <w:pPr>
              <w:spacing w:before="40" w:after="40" w:line="240" w:lineRule="auto"/>
              <w:jc w:val="center"/>
              <w:rPr>
                <w:rFonts w:ascii="Arial" w:eastAsia="Times New Roman" w:hAnsi="Arial" w:cs="Arial"/>
                <w:color w:val="222222"/>
                <w:sz w:val="24"/>
                <w:szCs w:val="24"/>
              </w:rPr>
            </w:pPr>
            <w:r w:rsidRPr="007B6D2B">
              <w:rPr>
                <w:rFonts w:ascii="Arial" w:eastAsia="Times New Roman" w:hAnsi="Arial" w:cs="Arial"/>
                <w:color w:val="000000"/>
                <w:sz w:val="20"/>
                <w:szCs w:val="20"/>
              </w:rPr>
              <w:t>1</w:t>
            </w:r>
          </w:p>
        </w:tc>
      </w:tr>
      <w:tr w:rsidR="007B6D2B" w:rsidRPr="007B6D2B" w14:paraId="0A6CB107"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44DA8EC0"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0FA347E0"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060913FA"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1. Doanh thu bán hàng hóa, dịch vụ</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255008C2"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1BF3C6EF"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06D01604"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77E93AF7"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498819AE"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2. Chi phí hợp lý</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054DFD1C"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2010151B"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7223754B"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5557C078"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227FB01C"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a) Chi phí nguyên liệu, vật liệu, nhiên liệu, năng lượng, hàng hóa sử dụng vào sản xuất, kinh doanh.</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1793E6F5"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6DD12935"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240666F4"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24A876AF"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6DDDDB75"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b) Chi phí tiền lương, tiền công, các khoản phụ cấp, bảo hiểm bắt buộc và các khoản chi trả cho người lao động có đóng bảo hiểm bắt buộc theo quy định; chi phí tiền lương, tiền công, các khoản phụ cấp và các khoản chi trả cho người lao động dưới 01 tháng.</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73390712"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7307311B"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0C26D736"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491AD6F5"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25B55284"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c) Chi phí khấu hao tài sản cố định phục vụ cho hoạt động sản xuất, kinh doanh theo chế độ quản lý, sử dụng và trích khấu hao tài sản cố định (nếu có).</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382B5FCE"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38B72073"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75F3DFC0"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27DBCE33"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36824156"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d) Chi phí dịch vụ mua ngoài như điện, nước, điện thoại, internet, vận chuyển, thuê tài sản, sửa chữa, bảo dưỡng.</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3E114CAB"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4E1C88A6"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6464BDEE"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07D751B8"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6A66B5CA"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đ) Chi phí trả lãi tiền vay vốn sản xuất, kinh doanh của tổ chức tín dụng theo lãi suất thực tế. Chi phí trả lãi tiền vay vốn sản xuất, kinh doanh của đối tượng không phải là tổ chức tín dụng không vượt quá mức quy định tại Bộ luật Dân sự.</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0158FE33"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36546A9E"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37B322E5"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6E4E8148"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54C29C0B"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e) Các khoản chi khác phục vụ trực tiếp hoạt động sản xuất, kinh doanh...</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48E9399F"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03512C70"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5F8B11C7"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7535EC16"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30AEFE4E"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3. Chênh lệch {(3) = (1) - (2)}</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445EC8FB"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r w:rsidR="007B6D2B" w:rsidRPr="007B6D2B" w14:paraId="7C43DA51" w14:textId="77777777" w:rsidTr="007B6D2B">
        <w:trPr>
          <w:trHeight w:val="15"/>
        </w:trPr>
        <w:tc>
          <w:tcPr>
            <w:tcW w:w="1500" w:type="dxa"/>
            <w:tcBorders>
              <w:top w:val="nil"/>
              <w:left w:val="single" w:sz="8" w:space="0" w:color="auto"/>
              <w:bottom w:val="single" w:sz="8" w:space="0" w:color="auto"/>
              <w:right w:val="single" w:sz="8" w:space="0" w:color="auto"/>
            </w:tcBorders>
            <w:tcMar>
              <w:top w:w="0" w:type="dxa"/>
              <w:left w:w="10" w:type="dxa"/>
              <w:bottom w:w="0" w:type="dxa"/>
              <w:right w:w="10" w:type="dxa"/>
            </w:tcMar>
            <w:hideMark/>
          </w:tcPr>
          <w:p w14:paraId="5C2283B3"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1709" w:type="dxa"/>
            <w:tcBorders>
              <w:top w:val="nil"/>
              <w:left w:val="nil"/>
              <w:bottom w:val="single" w:sz="8" w:space="0" w:color="auto"/>
              <w:right w:val="single" w:sz="8" w:space="0" w:color="auto"/>
            </w:tcBorders>
            <w:tcMar>
              <w:top w:w="0" w:type="dxa"/>
              <w:left w:w="10" w:type="dxa"/>
              <w:bottom w:w="0" w:type="dxa"/>
              <w:right w:w="10" w:type="dxa"/>
            </w:tcMar>
            <w:hideMark/>
          </w:tcPr>
          <w:p w14:paraId="33236104"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892" w:type="dxa"/>
            <w:tcBorders>
              <w:top w:val="nil"/>
              <w:left w:val="nil"/>
              <w:bottom w:val="single" w:sz="8" w:space="0" w:color="auto"/>
              <w:right w:val="single" w:sz="8" w:space="0" w:color="auto"/>
            </w:tcBorders>
            <w:tcMar>
              <w:top w:w="0" w:type="dxa"/>
              <w:left w:w="10" w:type="dxa"/>
              <w:bottom w:w="0" w:type="dxa"/>
              <w:right w:w="10" w:type="dxa"/>
            </w:tcMar>
            <w:hideMark/>
          </w:tcPr>
          <w:p w14:paraId="6F4DB203"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000000"/>
                <w:sz w:val="20"/>
                <w:szCs w:val="20"/>
              </w:rPr>
              <w:t>4. Tổng số thuế TNCN phải nộp {(4) = (3) x thuế suất}</w:t>
            </w:r>
          </w:p>
        </w:tc>
        <w:tc>
          <w:tcPr>
            <w:tcW w:w="1834" w:type="dxa"/>
            <w:tcBorders>
              <w:top w:val="nil"/>
              <w:left w:val="nil"/>
              <w:bottom w:val="single" w:sz="8" w:space="0" w:color="auto"/>
              <w:right w:val="single" w:sz="8" w:space="0" w:color="auto"/>
            </w:tcBorders>
            <w:tcMar>
              <w:top w:w="0" w:type="dxa"/>
              <w:left w:w="10" w:type="dxa"/>
              <w:bottom w:w="0" w:type="dxa"/>
              <w:right w:w="10" w:type="dxa"/>
            </w:tcMar>
            <w:hideMark/>
          </w:tcPr>
          <w:p w14:paraId="12B31BF2" w14:textId="77777777" w:rsidR="007B6D2B" w:rsidRPr="007B6D2B" w:rsidRDefault="007B6D2B" w:rsidP="007B6D2B">
            <w:pPr>
              <w:spacing w:before="40" w:after="40" w:line="240" w:lineRule="auto"/>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r>
    </w:tbl>
    <w:p w14:paraId="521B5999" w14:textId="77777777" w:rsidR="007B6D2B" w:rsidRPr="007B6D2B" w:rsidRDefault="007B6D2B" w:rsidP="007B6D2B">
      <w:pPr>
        <w:spacing w:after="0" w:line="240" w:lineRule="auto"/>
        <w:jc w:val="right"/>
        <w:rPr>
          <w:rFonts w:ascii="Arial" w:eastAsia="Times New Roman" w:hAnsi="Arial" w:cs="Arial"/>
          <w:color w:val="222222"/>
          <w:sz w:val="24"/>
          <w:szCs w:val="24"/>
        </w:rPr>
      </w:pPr>
      <w:r w:rsidRPr="007B6D2B">
        <w:rPr>
          <w:rFonts w:ascii="Arial" w:eastAsia="Times New Roman" w:hAnsi="Arial" w:cs="Arial"/>
          <w:color w:val="222222"/>
          <w:sz w:val="24"/>
          <w:szCs w:val="24"/>
        </w:rPr>
        <w:t> </w:t>
      </w:r>
    </w:p>
    <w:tbl>
      <w:tblPr>
        <w:tblW w:w="5000" w:type="pct"/>
        <w:tblCellMar>
          <w:left w:w="0" w:type="dxa"/>
          <w:right w:w="0" w:type="dxa"/>
        </w:tblCellMar>
        <w:tblLook w:val="04A0" w:firstRow="1" w:lastRow="0" w:firstColumn="1" w:lastColumn="0" w:noHBand="0" w:noVBand="1"/>
      </w:tblPr>
      <w:tblGrid>
        <w:gridCol w:w="4621"/>
        <w:gridCol w:w="4739"/>
      </w:tblGrid>
      <w:tr w:rsidR="007B6D2B" w:rsidRPr="007B6D2B" w14:paraId="1A1B4AA5" w14:textId="77777777" w:rsidTr="007B6D2B">
        <w:tc>
          <w:tcPr>
            <w:tcW w:w="5475" w:type="dxa"/>
            <w:tcMar>
              <w:top w:w="0" w:type="dxa"/>
              <w:left w:w="108" w:type="dxa"/>
              <w:bottom w:w="0" w:type="dxa"/>
              <w:right w:w="108" w:type="dxa"/>
            </w:tcMar>
            <w:hideMark/>
          </w:tcPr>
          <w:p w14:paraId="7E492C4D"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color w:val="222222"/>
                <w:sz w:val="24"/>
                <w:szCs w:val="24"/>
              </w:rPr>
              <w:t> </w:t>
            </w:r>
          </w:p>
        </w:tc>
        <w:tc>
          <w:tcPr>
            <w:tcW w:w="5475" w:type="dxa"/>
            <w:tcMar>
              <w:top w:w="0" w:type="dxa"/>
              <w:left w:w="108" w:type="dxa"/>
              <w:bottom w:w="0" w:type="dxa"/>
              <w:right w:w="108" w:type="dxa"/>
            </w:tcMar>
            <w:hideMark/>
          </w:tcPr>
          <w:p w14:paraId="5835917D" w14:textId="77777777" w:rsidR="007B6D2B" w:rsidRPr="007B6D2B" w:rsidRDefault="007B6D2B" w:rsidP="007B6D2B">
            <w:pPr>
              <w:spacing w:after="0" w:line="240" w:lineRule="auto"/>
              <w:jc w:val="center"/>
              <w:rPr>
                <w:rFonts w:ascii="Arial" w:eastAsia="Times New Roman" w:hAnsi="Arial" w:cs="Arial"/>
                <w:color w:val="222222"/>
                <w:sz w:val="24"/>
                <w:szCs w:val="24"/>
              </w:rPr>
            </w:pPr>
            <w:r w:rsidRPr="007B6D2B">
              <w:rPr>
                <w:rFonts w:ascii="Arial" w:eastAsia="Times New Roman" w:hAnsi="Arial" w:cs="Arial"/>
                <w:i/>
                <w:iCs/>
                <w:color w:val="000000"/>
                <w:sz w:val="20"/>
                <w:szCs w:val="20"/>
              </w:rPr>
              <w:t>Ngày ... tháng ... năm ...</w:t>
            </w:r>
            <w:r w:rsidRPr="007B6D2B">
              <w:rPr>
                <w:rFonts w:ascii="Arial" w:eastAsia="Times New Roman" w:hAnsi="Arial" w:cs="Arial"/>
                <w:color w:val="222222"/>
                <w:sz w:val="24"/>
                <w:szCs w:val="24"/>
              </w:rPr>
              <w:br/>
            </w:r>
            <w:r w:rsidRPr="007B6D2B">
              <w:rPr>
                <w:rFonts w:ascii="Arial" w:eastAsia="Times New Roman" w:hAnsi="Arial" w:cs="Arial"/>
                <w:b/>
                <w:bCs/>
                <w:color w:val="000000"/>
                <w:sz w:val="20"/>
                <w:szCs w:val="20"/>
              </w:rPr>
              <w:t>NGƯỜI ĐẠI DIỆN HỘ KINH DOANH/</w:t>
            </w:r>
            <w:r w:rsidRPr="007B6D2B">
              <w:rPr>
                <w:rFonts w:ascii="Arial" w:eastAsia="Times New Roman" w:hAnsi="Arial" w:cs="Arial"/>
                <w:color w:val="000000"/>
                <w:sz w:val="20"/>
                <w:szCs w:val="20"/>
              </w:rPr>
              <w:br/>
            </w:r>
            <w:r w:rsidRPr="007B6D2B">
              <w:rPr>
                <w:rFonts w:ascii="Arial" w:eastAsia="Times New Roman" w:hAnsi="Arial" w:cs="Arial"/>
                <w:b/>
                <w:bCs/>
                <w:color w:val="000000"/>
                <w:sz w:val="20"/>
                <w:szCs w:val="20"/>
              </w:rPr>
              <w:t>CÁ NHÂN KINH DOANH</w:t>
            </w:r>
            <w:r w:rsidRPr="007B6D2B">
              <w:rPr>
                <w:rFonts w:ascii="Arial" w:eastAsia="Times New Roman" w:hAnsi="Arial" w:cs="Arial"/>
                <w:color w:val="000000"/>
                <w:sz w:val="20"/>
                <w:szCs w:val="20"/>
              </w:rPr>
              <w:br/>
            </w:r>
            <w:r w:rsidRPr="007B6D2B">
              <w:rPr>
                <w:rFonts w:ascii="Arial" w:eastAsia="Times New Roman" w:hAnsi="Arial" w:cs="Arial"/>
                <w:i/>
                <w:iCs/>
                <w:color w:val="000000"/>
                <w:sz w:val="20"/>
                <w:szCs w:val="20"/>
              </w:rPr>
              <w:t>(Ký, ghi rõ họ tên và đóng dấu (nếu có))</w:t>
            </w:r>
          </w:p>
        </w:tc>
      </w:tr>
    </w:tbl>
    <w:p w14:paraId="1AF68CC5" w14:textId="77777777" w:rsidR="007B6D2B" w:rsidRDefault="007B6D2B"/>
    <w:sectPr w:rsidR="007B6D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D2B"/>
    <w:rsid w:val="007B6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BC4CE"/>
  <w15:chartTrackingRefBased/>
  <w15:docId w15:val="{BD73BD42-D631-4D33-A718-F00214054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6D2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B6D2B"/>
    <w:rPr>
      <w:b/>
      <w:bCs/>
    </w:rPr>
  </w:style>
  <w:style w:type="character" w:styleId="Emphasis">
    <w:name w:val="Emphasis"/>
    <w:basedOn w:val="DefaultParagraphFont"/>
    <w:uiPriority w:val="20"/>
    <w:qFormat/>
    <w:rsid w:val="007B6D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790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Hiệp Huỳnh PM AI</dc:creator>
  <cp:keywords/>
  <dc:description/>
  <cp:lastModifiedBy>Hiệp Huỳnh PM AI</cp:lastModifiedBy>
  <cp:revision>1</cp:revision>
  <dcterms:created xsi:type="dcterms:W3CDTF">2026-01-07T00:47:00Z</dcterms:created>
  <dcterms:modified xsi:type="dcterms:W3CDTF">2026-01-07T00:48:00Z</dcterms:modified>
</cp:coreProperties>
</file>